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5E026" w14:textId="77777777" w:rsidR="005063C9" w:rsidRDefault="005063C9" w:rsidP="003E5F0A">
      <w:pPr>
        <w:spacing w:after="0" w:line="240" w:lineRule="auto"/>
        <w:rPr>
          <w:u w:val="single"/>
        </w:rPr>
      </w:pPr>
      <w:bookmarkStart w:id="0" w:name="_Hlk520808069"/>
      <w:bookmarkStart w:id="1" w:name="_Hlk67304722"/>
    </w:p>
    <w:p w14:paraId="16C6C550" w14:textId="41FA1BBC" w:rsidR="005063C9" w:rsidRDefault="005063C9" w:rsidP="003E5F0A">
      <w:pPr>
        <w:spacing w:after="0" w:line="240" w:lineRule="auto"/>
        <w:rPr>
          <w:u w:val="single"/>
        </w:rPr>
      </w:pPr>
      <w:r>
        <w:rPr>
          <w:noProof/>
          <w:u w:val="single"/>
        </w:rPr>
        <w:drawing>
          <wp:inline distT="0" distB="0" distL="0" distR="0" wp14:anchorId="3306D1C4" wp14:editId="5C4389AA">
            <wp:extent cx="2857500" cy="1257300"/>
            <wp:effectExtent l="0" t="0" r="0" b="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9623" w14:textId="77777777" w:rsidR="005063C9" w:rsidRDefault="005063C9" w:rsidP="003E5F0A">
      <w:pPr>
        <w:spacing w:after="0" w:line="240" w:lineRule="auto"/>
        <w:rPr>
          <w:u w:val="single"/>
        </w:rPr>
      </w:pPr>
    </w:p>
    <w:p w14:paraId="2CFDFFED" w14:textId="77777777" w:rsidR="005063C9" w:rsidRDefault="005063C9" w:rsidP="003E5F0A">
      <w:pPr>
        <w:spacing w:after="0" w:line="240" w:lineRule="auto"/>
        <w:rPr>
          <w:u w:val="single"/>
        </w:rPr>
      </w:pPr>
    </w:p>
    <w:p w14:paraId="3E921ECA" w14:textId="77777777" w:rsidR="005063C9" w:rsidRDefault="005063C9" w:rsidP="003E5F0A">
      <w:pPr>
        <w:spacing w:after="0" w:line="240" w:lineRule="auto"/>
        <w:rPr>
          <w:u w:val="single"/>
        </w:rPr>
      </w:pPr>
    </w:p>
    <w:p w14:paraId="1F062A6A" w14:textId="2605379E" w:rsidR="00013B57" w:rsidRDefault="00013B57" w:rsidP="003E5F0A">
      <w:pPr>
        <w:spacing w:after="0" w:line="240" w:lineRule="auto"/>
        <w:rPr>
          <w:u w:val="single"/>
        </w:rPr>
      </w:pPr>
      <w:r w:rsidRPr="003E5F0A">
        <w:rPr>
          <w:u w:val="single"/>
        </w:rPr>
        <w:t>FOR IMMEDIATE RELEASE</w:t>
      </w:r>
    </w:p>
    <w:p w14:paraId="313381B7" w14:textId="77777777" w:rsidR="005063C9" w:rsidRPr="003E5F0A" w:rsidRDefault="005063C9" w:rsidP="003E5F0A">
      <w:pPr>
        <w:spacing w:after="0" w:line="240" w:lineRule="auto"/>
        <w:rPr>
          <w:u w:val="single"/>
        </w:rPr>
      </w:pPr>
    </w:p>
    <w:p w14:paraId="3B8D950F" w14:textId="0051F875" w:rsidR="00731184" w:rsidRDefault="00EA0D87" w:rsidP="00731184">
      <w:pPr>
        <w:rPr>
          <w:b/>
          <w:bCs/>
        </w:rPr>
      </w:pPr>
      <w:bookmarkStart w:id="2" w:name="_Hlk520818143"/>
      <w:r>
        <w:rPr>
          <w:b/>
          <w:bCs/>
        </w:rPr>
        <w:t>Ram</w:t>
      </w:r>
      <w:r w:rsidR="00581271">
        <w:rPr>
          <w:b/>
          <w:bCs/>
        </w:rPr>
        <w:t xml:space="preserve"> Realty Advisors </w:t>
      </w:r>
      <w:r w:rsidR="009507C9">
        <w:rPr>
          <w:b/>
          <w:bCs/>
        </w:rPr>
        <w:t>Breaks Ground</w:t>
      </w:r>
      <w:r w:rsidR="00907E8C">
        <w:rPr>
          <w:b/>
          <w:bCs/>
        </w:rPr>
        <w:t xml:space="preserve"> </w:t>
      </w:r>
      <w:r w:rsidR="00022A23">
        <w:rPr>
          <w:b/>
          <w:bCs/>
        </w:rPr>
        <w:t>in Oakland Park</w:t>
      </w:r>
      <w:r w:rsidR="00A40732">
        <w:rPr>
          <w:b/>
          <w:bCs/>
        </w:rPr>
        <w:t xml:space="preserve"> on</w:t>
      </w:r>
      <w:r w:rsidR="00731184">
        <w:rPr>
          <w:b/>
          <w:bCs/>
        </w:rPr>
        <w:t xml:space="preserve"> Latest Mixed-Use Developm</w:t>
      </w:r>
      <w:r w:rsidR="00581271">
        <w:rPr>
          <w:b/>
          <w:bCs/>
        </w:rPr>
        <w:t>ent</w:t>
      </w:r>
      <w:r w:rsidR="00557C48">
        <w:rPr>
          <w:b/>
          <w:bCs/>
        </w:rPr>
        <w:t>,</w:t>
      </w:r>
      <w:r w:rsidR="00340945">
        <w:rPr>
          <w:b/>
          <w:bCs/>
        </w:rPr>
        <w:t xml:space="preserve"> Featuring Specialty Grocer Sprouts Farmers Market</w:t>
      </w:r>
    </w:p>
    <w:p w14:paraId="419C3AD0" w14:textId="77777777" w:rsidR="00731184" w:rsidRDefault="00731184" w:rsidP="00731184">
      <w:pPr>
        <w:pStyle w:val="NoSpacing"/>
      </w:pPr>
    </w:p>
    <w:p w14:paraId="00141BDF" w14:textId="6F67371F" w:rsidR="00BB7869" w:rsidRDefault="00731184" w:rsidP="00731184">
      <w:pPr>
        <w:pStyle w:val="NoSpacing"/>
      </w:pPr>
      <w:r>
        <w:t>(</w:t>
      </w:r>
      <w:r w:rsidR="000E78EB">
        <w:t>OAKLAND PARK</w:t>
      </w:r>
      <w:r>
        <w:t xml:space="preserve">, FL – </w:t>
      </w:r>
      <w:r w:rsidR="000E78EB">
        <w:t xml:space="preserve">March </w:t>
      </w:r>
      <w:r w:rsidR="00E07376">
        <w:t>2</w:t>
      </w:r>
      <w:r w:rsidR="003A4F9A">
        <w:t>3</w:t>
      </w:r>
      <w:r w:rsidR="000E78EB">
        <w:t>, 2021</w:t>
      </w:r>
      <w:r>
        <w:t xml:space="preserve">) – </w:t>
      </w:r>
      <w:r w:rsidR="00F96349">
        <w:t>Ram Realty Advisors</w:t>
      </w:r>
      <w:r w:rsidR="00EB5526">
        <w:t xml:space="preserve"> </w:t>
      </w:r>
      <w:r w:rsidR="00B83609">
        <w:t xml:space="preserve">officially </w:t>
      </w:r>
      <w:r w:rsidR="00EB5526">
        <w:t xml:space="preserve">broke ground </w:t>
      </w:r>
      <w:r w:rsidR="00DB764A">
        <w:t xml:space="preserve">last week </w:t>
      </w:r>
      <w:r w:rsidR="00EB5526">
        <w:t>on a</w:t>
      </w:r>
      <w:r w:rsidR="00F96349">
        <w:t>nother</w:t>
      </w:r>
      <w:r>
        <w:t xml:space="preserve"> highly anticipated mixed-use development</w:t>
      </w:r>
      <w:r w:rsidR="000D4F51">
        <w:t xml:space="preserve"> -- featuring a </w:t>
      </w:r>
      <w:r w:rsidR="00F331D3">
        <w:t>Sprouts</w:t>
      </w:r>
      <w:r w:rsidR="00A07856">
        <w:t xml:space="preserve"> Farmers Market</w:t>
      </w:r>
      <w:r w:rsidR="00F809DB">
        <w:t xml:space="preserve"> --</w:t>
      </w:r>
      <w:r w:rsidR="002245B8">
        <w:t xml:space="preserve"> </w:t>
      </w:r>
      <w:r w:rsidR="00627A8F">
        <w:t>at</w:t>
      </w:r>
      <w:r w:rsidR="002245B8">
        <w:t xml:space="preserve"> </w:t>
      </w:r>
      <w:r w:rsidR="00F809DB" w:rsidRPr="00F809DB">
        <w:t>670 E. Oakland Park B</w:t>
      </w:r>
      <w:r w:rsidR="00BB6366">
        <w:t>oulevard</w:t>
      </w:r>
      <w:r w:rsidR="00F809DB" w:rsidRPr="00F809DB">
        <w:t>, a few blocks west of North Dixie Highway</w:t>
      </w:r>
      <w:r>
        <w:t xml:space="preserve">. Slated for occupancy in </w:t>
      </w:r>
      <w:r w:rsidR="00D5724D">
        <w:t>Fall</w:t>
      </w:r>
      <w:r w:rsidRPr="003765C8">
        <w:t xml:space="preserve"> of 202</w:t>
      </w:r>
      <w:r w:rsidR="00827E63" w:rsidRPr="003765C8">
        <w:t>2</w:t>
      </w:r>
      <w:r>
        <w:t xml:space="preserve">, </w:t>
      </w:r>
      <w:r w:rsidR="008C52EA">
        <w:t>the project</w:t>
      </w:r>
      <w:r w:rsidR="00857419">
        <w:t xml:space="preserve"> </w:t>
      </w:r>
      <w:r w:rsidR="00EC2A94">
        <w:t>offers</w:t>
      </w:r>
      <w:r w:rsidR="006B030B">
        <w:t xml:space="preserve"> a total of 300 residential op</w:t>
      </w:r>
      <w:r w:rsidR="00EC2A94">
        <w:t>tions</w:t>
      </w:r>
      <w:r w:rsidR="004D6364">
        <w:t xml:space="preserve"> -- </w:t>
      </w:r>
      <w:r w:rsidR="00486F4C">
        <w:t>1</w:t>
      </w:r>
      <w:r w:rsidR="006C40F4">
        <w:t>2 carriage</w:t>
      </w:r>
      <w:r w:rsidR="006B23EA">
        <w:t xml:space="preserve"> </w:t>
      </w:r>
      <w:r w:rsidR="006C40F4">
        <w:t>homes</w:t>
      </w:r>
      <w:r w:rsidR="00953ED2">
        <w:t xml:space="preserve"> and 288 apartments</w:t>
      </w:r>
      <w:r w:rsidR="00486F4C">
        <w:t xml:space="preserve"> that are</w:t>
      </w:r>
      <w:r w:rsidR="00953ED2">
        <w:t xml:space="preserve"> a mix of studios, </w:t>
      </w:r>
      <w:r w:rsidR="005263FB">
        <w:t>one</w:t>
      </w:r>
      <w:r w:rsidR="00953ED2">
        <w:t>-be</w:t>
      </w:r>
      <w:r w:rsidR="00D26726">
        <w:t xml:space="preserve">droom, and </w:t>
      </w:r>
      <w:r w:rsidR="005263FB">
        <w:t>two</w:t>
      </w:r>
      <w:r w:rsidR="00D26726">
        <w:t>-bedroom units</w:t>
      </w:r>
      <w:r w:rsidR="00181EEB">
        <w:t xml:space="preserve"> </w:t>
      </w:r>
      <w:r w:rsidR="005263FB">
        <w:t>ranging</w:t>
      </w:r>
      <w:r w:rsidR="00181EEB">
        <w:t xml:space="preserve"> from </w:t>
      </w:r>
      <w:r w:rsidR="00A9721A">
        <w:t>601 SF to 1</w:t>
      </w:r>
      <w:r w:rsidR="00B16918">
        <w:t>,</w:t>
      </w:r>
      <w:r w:rsidR="00A9721A">
        <w:t xml:space="preserve">201 SF. </w:t>
      </w:r>
    </w:p>
    <w:p w14:paraId="5FEFE760" w14:textId="77777777" w:rsidR="00BB7869" w:rsidRDefault="00BB7869" w:rsidP="00731184">
      <w:pPr>
        <w:pStyle w:val="NoSpacing"/>
      </w:pPr>
    </w:p>
    <w:p w14:paraId="1E9399B2" w14:textId="2C07A8C4" w:rsidR="0000408A" w:rsidRDefault="00963E90" w:rsidP="0000408A">
      <w:pPr>
        <w:pStyle w:val="NoSpacing"/>
      </w:pPr>
      <w:r>
        <w:t xml:space="preserve">The </w:t>
      </w:r>
      <w:r w:rsidR="003C5D6D">
        <w:t xml:space="preserve">12.1-acre </w:t>
      </w:r>
      <w:r w:rsidR="00EB1C2E">
        <w:t>site</w:t>
      </w:r>
      <w:r w:rsidR="00BB2554">
        <w:t xml:space="preserve"> offers residents landscap</w:t>
      </w:r>
      <w:r w:rsidR="002F67EE">
        <w:t xml:space="preserve">ed and greenspace areas exceeding </w:t>
      </w:r>
      <w:r w:rsidR="00FD1A22">
        <w:t xml:space="preserve">the City’s requirements, </w:t>
      </w:r>
      <w:r w:rsidR="003D5C3D">
        <w:t xml:space="preserve">interspersed </w:t>
      </w:r>
      <w:r w:rsidR="00FB0ED6">
        <w:t xml:space="preserve">with </w:t>
      </w:r>
      <w:r w:rsidR="00362588">
        <w:t xml:space="preserve">seven residential buildings </w:t>
      </w:r>
      <w:r w:rsidR="00BD215C">
        <w:t xml:space="preserve">comprised of two-story </w:t>
      </w:r>
      <w:r w:rsidR="00D904BF">
        <w:t>carriage</w:t>
      </w:r>
      <w:r w:rsidR="006B23EA">
        <w:t xml:space="preserve"> </w:t>
      </w:r>
      <w:r w:rsidR="00BD215C">
        <w:t xml:space="preserve">homes and five-story </w:t>
      </w:r>
      <w:r w:rsidR="005263FB">
        <w:t>apartment dwellings</w:t>
      </w:r>
      <w:r w:rsidR="000965AA">
        <w:t xml:space="preserve">, </w:t>
      </w:r>
      <w:r w:rsidR="0000408A">
        <w:t>as well as a public walkway along the north fork of the Middle River, which borders the south side of the property.</w:t>
      </w:r>
    </w:p>
    <w:p w14:paraId="66A2CE71" w14:textId="77777777" w:rsidR="0000408A" w:rsidRDefault="0000408A" w:rsidP="00731184">
      <w:pPr>
        <w:pStyle w:val="NoSpacing"/>
      </w:pPr>
    </w:p>
    <w:p w14:paraId="218919A7" w14:textId="32B0F6A5" w:rsidR="00731184" w:rsidRDefault="00802DA9" w:rsidP="00731184">
      <w:pPr>
        <w:pStyle w:val="NoSpacing"/>
      </w:pPr>
      <w:r>
        <w:t xml:space="preserve">Like </w:t>
      </w:r>
      <w:r w:rsidR="00023E7E">
        <w:t>most Ram projects, it is highly amenitized</w:t>
      </w:r>
      <w:r w:rsidR="00313F92">
        <w:t xml:space="preserve"> to include </w:t>
      </w:r>
      <w:r w:rsidR="003C1ED7">
        <w:t>a</w:t>
      </w:r>
      <w:r w:rsidR="003C5D6D">
        <w:t xml:space="preserve"> </w:t>
      </w:r>
      <w:r w:rsidR="00371883">
        <w:t xml:space="preserve">spacious </w:t>
      </w:r>
      <w:r w:rsidR="00C7281E">
        <w:t>lu</w:t>
      </w:r>
      <w:r w:rsidR="0019408C">
        <w:t xml:space="preserve">xury interior </w:t>
      </w:r>
      <w:r w:rsidR="00371883">
        <w:t>designer-decorated</w:t>
      </w:r>
      <w:r w:rsidR="00947F15">
        <w:t xml:space="preserve"> clubhouse with </w:t>
      </w:r>
      <w:r w:rsidR="00947601">
        <w:t xml:space="preserve">open lobby, leasing office, </w:t>
      </w:r>
      <w:r w:rsidR="006B7A26">
        <w:t xml:space="preserve">hospitality area, </w:t>
      </w:r>
      <w:r w:rsidR="000C30CF">
        <w:t>social lounge/think-tank</w:t>
      </w:r>
      <w:r w:rsidR="00BB221A">
        <w:t xml:space="preserve">, </w:t>
      </w:r>
      <w:r w:rsidR="00C42CC4">
        <w:rPr>
          <w:rFonts w:eastAsia="Times New Roman"/>
        </w:rPr>
        <w:t xml:space="preserve">fitness/wellness </w:t>
      </w:r>
      <w:r w:rsidR="00C91E63">
        <w:rPr>
          <w:rFonts w:eastAsia="Times New Roman"/>
        </w:rPr>
        <w:t xml:space="preserve">center, co-work lounge, </w:t>
      </w:r>
      <w:r w:rsidR="00885F42">
        <w:rPr>
          <w:rFonts w:eastAsia="Times New Roman"/>
        </w:rPr>
        <w:t>and more</w:t>
      </w:r>
      <w:r w:rsidR="00F060DA">
        <w:rPr>
          <w:rFonts w:eastAsia="Times New Roman"/>
        </w:rPr>
        <w:t>. O</w:t>
      </w:r>
      <w:r w:rsidR="00B10C54">
        <w:rPr>
          <w:rFonts w:eastAsia="Times New Roman"/>
        </w:rPr>
        <w:t>ut</w:t>
      </w:r>
      <w:r w:rsidR="008576B9">
        <w:rPr>
          <w:rFonts w:eastAsia="Times New Roman"/>
        </w:rPr>
        <w:t>door amenity areas includ</w:t>
      </w:r>
      <w:r w:rsidR="00B77D32">
        <w:rPr>
          <w:rFonts w:eastAsia="Times New Roman"/>
        </w:rPr>
        <w:t>e</w:t>
      </w:r>
      <w:r w:rsidR="008D277C">
        <w:rPr>
          <w:rFonts w:eastAsia="Times New Roman"/>
        </w:rPr>
        <w:t xml:space="preserve"> a </w:t>
      </w:r>
      <w:r w:rsidR="00E4477A">
        <w:rPr>
          <w:rFonts w:eastAsia="Times New Roman"/>
        </w:rPr>
        <w:t xml:space="preserve">fire pit, dog park, and a </w:t>
      </w:r>
      <w:r w:rsidR="00AB5ED6">
        <w:rPr>
          <w:rFonts w:eastAsia="Times New Roman"/>
        </w:rPr>
        <w:t>resort-style pool</w:t>
      </w:r>
      <w:r w:rsidR="00B10C54">
        <w:rPr>
          <w:rFonts w:eastAsia="Times New Roman"/>
        </w:rPr>
        <w:t xml:space="preserve"> </w:t>
      </w:r>
      <w:r w:rsidR="00766D5B">
        <w:rPr>
          <w:rFonts w:eastAsia="Times New Roman"/>
        </w:rPr>
        <w:t>with spacious cabanas</w:t>
      </w:r>
      <w:r w:rsidR="008D277C">
        <w:rPr>
          <w:rFonts w:eastAsia="Times New Roman"/>
        </w:rPr>
        <w:t>, gazebo, summer kitchen, and gas grills</w:t>
      </w:r>
      <w:r w:rsidR="00E4477A">
        <w:rPr>
          <w:rFonts w:eastAsia="Times New Roman"/>
        </w:rPr>
        <w:t xml:space="preserve">. </w:t>
      </w:r>
    </w:p>
    <w:p w14:paraId="23A9D836" w14:textId="77777777" w:rsidR="00731184" w:rsidRDefault="00731184" w:rsidP="00731184">
      <w:pPr>
        <w:pStyle w:val="NoSpacing"/>
      </w:pPr>
    </w:p>
    <w:p w14:paraId="209FF68E" w14:textId="4DD22115" w:rsidR="00D31391" w:rsidRDefault="00731184" w:rsidP="00D32D7E">
      <w:pPr>
        <w:pStyle w:val="NoSpacing"/>
      </w:pPr>
      <w:r>
        <w:t>“</w:t>
      </w:r>
      <w:r w:rsidR="00605D34">
        <w:t xml:space="preserve">This </w:t>
      </w:r>
      <w:r>
        <w:t xml:space="preserve">mixed-use asset </w:t>
      </w:r>
      <w:r w:rsidR="00993A13">
        <w:t xml:space="preserve">joins </w:t>
      </w:r>
      <w:r w:rsidR="00A27172">
        <w:t xml:space="preserve">Ft. Lauderdale’s </w:t>
      </w:r>
      <w:r w:rsidR="00993A13">
        <w:t xml:space="preserve">CURV as our Broward County presence expands, </w:t>
      </w:r>
      <w:r w:rsidR="002075AD">
        <w:t xml:space="preserve">and the addition of Sprouts </w:t>
      </w:r>
      <w:r w:rsidR="00DD5CF8">
        <w:t>continues our commitment to creating hea</w:t>
      </w:r>
      <w:r w:rsidR="00D25D29">
        <w:t>lth</w:t>
      </w:r>
      <w:r w:rsidR="00DD5CF8">
        <w:t>y lifestyles and communities</w:t>
      </w:r>
      <w:r w:rsidR="00D25D29">
        <w:t>,</w:t>
      </w:r>
      <w:r w:rsidR="00A27172">
        <w:t>”</w:t>
      </w:r>
      <w:r w:rsidR="00D25D29">
        <w:t xml:space="preserve"> says</w:t>
      </w:r>
      <w:r w:rsidR="005C146A">
        <w:t xml:space="preserve"> </w:t>
      </w:r>
      <w:r w:rsidR="00571FF2">
        <w:t xml:space="preserve">Ram’s </w:t>
      </w:r>
      <w:r w:rsidR="005C146A">
        <w:t>Kerry-Ann Wilson</w:t>
      </w:r>
      <w:r w:rsidR="00571FF2">
        <w:t xml:space="preserve">, </w:t>
      </w:r>
      <w:r w:rsidR="005C146A" w:rsidRPr="005C146A">
        <w:t>Vice President – South Florida</w:t>
      </w:r>
      <w:r w:rsidR="00D25D29" w:rsidRPr="003765C8">
        <w:t>.</w:t>
      </w:r>
      <w:r w:rsidR="00D25D29">
        <w:t xml:space="preserve"> </w:t>
      </w:r>
      <w:r w:rsidR="00A27172">
        <w:t>“This</w:t>
      </w:r>
      <w:r w:rsidR="00CC34C1">
        <w:t xml:space="preserve"> </w:t>
      </w:r>
      <w:r w:rsidR="00A27172">
        <w:t xml:space="preserve">property </w:t>
      </w:r>
      <w:r w:rsidR="00AA05B6">
        <w:t xml:space="preserve">is an important one to </w:t>
      </w:r>
      <w:r w:rsidR="00DC757F">
        <w:t xml:space="preserve">the revitalization of </w:t>
      </w:r>
      <w:r w:rsidR="00AA05B6">
        <w:t>Oakland Park</w:t>
      </w:r>
      <w:r w:rsidR="00213E8A">
        <w:t xml:space="preserve"> </w:t>
      </w:r>
      <w:r w:rsidR="007D77C4">
        <w:t>and</w:t>
      </w:r>
      <w:r w:rsidR="00213E8A">
        <w:t xml:space="preserve"> its downtown</w:t>
      </w:r>
      <w:r w:rsidR="00DC757F">
        <w:t xml:space="preserve">. </w:t>
      </w:r>
      <w:r w:rsidR="001748EE">
        <w:t>W</w:t>
      </w:r>
      <w:r w:rsidR="00D31391">
        <w:t xml:space="preserve">e understand how vital our project is to the </w:t>
      </w:r>
      <w:r w:rsidR="00C61177">
        <w:t>neighborhood</w:t>
      </w:r>
      <w:r w:rsidR="00D31391">
        <w:t>, and how thoughtful our development must be.</w:t>
      </w:r>
      <w:r w:rsidR="00C61177">
        <w:t>”</w:t>
      </w:r>
    </w:p>
    <w:p w14:paraId="18F98EB3" w14:textId="77777777" w:rsidR="00731184" w:rsidRDefault="00731184" w:rsidP="00731184">
      <w:pPr>
        <w:pStyle w:val="NoSpacing"/>
      </w:pPr>
    </w:p>
    <w:p w14:paraId="38E417DC" w14:textId="17A440B7" w:rsidR="00731184" w:rsidRDefault="00962F6E" w:rsidP="00731184">
      <w:pPr>
        <w:pStyle w:val="NoSpacing"/>
      </w:pPr>
      <w:r>
        <w:t xml:space="preserve">The parcel is well known for its </w:t>
      </w:r>
      <w:r w:rsidR="00DA67D2">
        <w:t>ownership; originally a K</w:t>
      </w:r>
      <w:r w:rsidR="00B8473B">
        <w:t>-</w:t>
      </w:r>
      <w:r w:rsidR="00DA67D2">
        <w:t>ma</w:t>
      </w:r>
      <w:r w:rsidR="004603DC">
        <w:t>r</w:t>
      </w:r>
      <w:r w:rsidR="00DA67D2">
        <w:t xml:space="preserve">t, it was </w:t>
      </w:r>
      <w:r w:rsidR="004603DC">
        <w:t>purchased</w:t>
      </w:r>
      <w:r w:rsidR="00DA67D2">
        <w:t xml:space="preserve"> by</w:t>
      </w:r>
      <w:r w:rsidR="00C26462">
        <w:t xml:space="preserve"> </w:t>
      </w:r>
      <w:r w:rsidR="00A83F0E">
        <w:t>Walmart in 2012</w:t>
      </w:r>
      <w:r w:rsidR="00B04357">
        <w:t>, approved but never developed</w:t>
      </w:r>
      <w:r w:rsidR="0099146F">
        <w:t>,</w:t>
      </w:r>
      <w:r w:rsidR="00A83F0E">
        <w:t xml:space="preserve"> </w:t>
      </w:r>
      <w:r w:rsidR="003C7A03">
        <w:t xml:space="preserve">and </w:t>
      </w:r>
      <w:r w:rsidR="00053182">
        <w:t xml:space="preserve">subsequently </w:t>
      </w:r>
      <w:r w:rsidR="003C7A03">
        <w:t>listed for sale in 2019</w:t>
      </w:r>
      <w:r w:rsidR="00956F5E">
        <w:t>. R</w:t>
      </w:r>
      <w:r w:rsidR="00EA2061">
        <w:t xml:space="preserve">am completed </w:t>
      </w:r>
      <w:r w:rsidR="00956F5E">
        <w:t>its acquisition last mont</w:t>
      </w:r>
      <w:r w:rsidR="00FE6C78">
        <w:t>h</w:t>
      </w:r>
      <w:r w:rsidR="00956F5E">
        <w:t>, and l</w:t>
      </w:r>
      <w:r w:rsidR="002C08CA">
        <w:t>ender Wells Fargo</w:t>
      </w:r>
      <w:r w:rsidR="0088392E">
        <w:t xml:space="preserve"> just approved an</w:t>
      </w:r>
      <w:r w:rsidR="006E26FB">
        <w:t xml:space="preserve"> almost $56 million</w:t>
      </w:r>
      <w:r w:rsidR="00440780">
        <w:t xml:space="preserve"> construction loan</w:t>
      </w:r>
      <w:r w:rsidR="007275EC">
        <w:t xml:space="preserve"> to </w:t>
      </w:r>
      <w:r w:rsidR="00956F5E">
        <w:t>its</w:t>
      </w:r>
      <w:r w:rsidR="0088392E">
        <w:t xml:space="preserve"> </w:t>
      </w:r>
      <w:r w:rsidR="007275EC">
        <w:t>affiliates</w:t>
      </w:r>
      <w:r w:rsidR="002411F3">
        <w:t xml:space="preserve"> </w:t>
      </w:r>
      <w:proofErr w:type="spellStart"/>
      <w:r w:rsidR="002411F3" w:rsidRPr="002411F3">
        <w:t>RRPV</w:t>
      </w:r>
      <w:proofErr w:type="spellEnd"/>
      <w:r w:rsidR="002411F3" w:rsidRPr="002411F3">
        <w:t xml:space="preserve"> Oakland Park MF and </w:t>
      </w:r>
      <w:proofErr w:type="spellStart"/>
      <w:r w:rsidR="002411F3" w:rsidRPr="002411F3">
        <w:t>RRPV</w:t>
      </w:r>
      <w:proofErr w:type="spellEnd"/>
      <w:r w:rsidR="001E4B05">
        <w:t xml:space="preserve"> </w:t>
      </w:r>
      <w:r w:rsidR="00BA53C5">
        <w:t>Oakland Park Comm</w:t>
      </w:r>
      <w:r w:rsidR="008062FD">
        <w:t xml:space="preserve">. </w:t>
      </w:r>
      <w:r w:rsidR="00731184">
        <w:t xml:space="preserve"> </w:t>
      </w:r>
    </w:p>
    <w:p w14:paraId="21741A8E" w14:textId="77777777" w:rsidR="00731184" w:rsidRDefault="00731184" w:rsidP="00731184">
      <w:pPr>
        <w:pStyle w:val="NoSpacing"/>
        <w:rPr>
          <w:rFonts w:ascii="Times New Roman" w:hAnsi="Times New Roman" w:cs="Times New Roman"/>
        </w:rPr>
      </w:pPr>
    </w:p>
    <w:p w14:paraId="386438AE" w14:textId="77777777" w:rsidR="00B62072" w:rsidRDefault="00004E3E" w:rsidP="00731184">
      <w:pPr>
        <w:pStyle w:val="NoSpacing"/>
      </w:pPr>
      <w:r>
        <w:t>T</w:t>
      </w:r>
      <w:r w:rsidR="00AA156C">
        <w:t xml:space="preserve">he </w:t>
      </w:r>
      <w:r w:rsidR="005E240F">
        <w:t>two-story carr</w:t>
      </w:r>
      <w:r w:rsidR="00C11EC9">
        <w:t>iage</w:t>
      </w:r>
      <w:r w:rsidR="002B3D82">
        <w:t xml:space="preserve"> </w:t>
      </w:r>
      <w:r w:rsidR="00C11EC9">
        <w:t>homes</w:t>
      </w:r>
      <w:r w:rsidR="00F14C6A">
        <w:t xml:space="preserve">, a unique </w:t>
      </w:r>
      <w:r>
        <w:t>design</w:t>
      </w:r>
      <w:r w:rsidR="000E56AC">
        <w:t xml:space="preserve"> style</w:t>
      </w:r>
      <w:r>
        <w:t xml:space="preserve"> in this market,</w:t>
      </w:r>
      <w:r w:rsidR="00C11EC9">
        <w:t xml:space="preserve"> </w:t>
      </w:r>
      <w:r w:rsidR="007D6142">
        <w:t xml:space="preserve">feature </w:t>
      </w:r>
      <w:r w:rsidR="00C11EC9">
        <w:t xml:space="preserve">tuck-under </w:t>
      </w:r>
      <w:r w:rsidR="004E6D96">
        <w:t>garages</w:t>
      </w:r>
      <w:r w:rsidR="00835F11">
        <w:t xml:space="preserve">, </w:t>
      </w:r>
      <w:r w:rsidR="004877AD">
        <w:t>for a total of 445 re</w:t>
      </w:r>
      <w:r w:rsidR="004E6D96">
        <w:t>s</w:t>
      </w:r>
      <w:r w:rsidR="004877AD">
        <w:t xml:space="preserve">idential parking spaces that also include surface </w:t>
      </w:r>
      <w:r w:rsidR="004E6D96">
        <w:t>and detached freestanding</w:t>
      </w:r>
      <w:r w:rsidR="0095194B">
        <w:t xml:space="preserve"> spaces</w:t>
      </w:r>
      <w:r w:rsidR="000D59A3">
        <w:t>.</w:t>
      </w:r>
      <w:r w:rsidR="0095194B">
        <w:t xml:space="preserve"> </w:t>
      </w:r>
    </w:p>
    <w:p w14:paraId="050ED48E" w14:textId="77777777" w:rsidR="001A3D06" w:rsidRDefault="001A3D06" w:rsidP="00731184">
      <w:pPr>
        <w:pStyle w:val="NoSpacing"/>
      </w:pPr>
    </w:p>
    <w:p w14:paraId="7E2B85EF" w14:textId="62C90FD9" w:rsidR="00731184" w:rsidRDefault="000D59A3" w:rsidP="00731184">
      <w:pPr>
        <w:pStyle w:val="NoSpacing"/>
        <w:rPr>
          <w:rFonts w:cs="Calibri"/>
        </w:rPr>
      </w:pPr>
      <w:r w:rsidRPr="003765C8">
        <w:t>Homes</w:t>
      </w:r>
      <w:r w:rsidR="00731184" w:rsidRPr="003765C8">
        <w:t xml:space="preserve"> will feature </w:t>
      </w:r>
      <w:r w:rsidR="00FB0560" w:rsidRPr="003765C8">
        <w:t xml:space="preserve">gourmet kitchens with </w:t>
      </w:r>
      <w:r w:rsidR="00731184" w:rsidRPr="003765C8">
        <w:t>modern cabinetry, stainless-steel appliances, quartz countertops</w:t>
      </w:r>
      <w:r w:rsidR="007A73D2" w:rsidRPr="003765C8">
        <w:t xml:space="preserve"> </w:t>
      </w:r>
      <w:r w:rsidR="00E07E14" w:rsidRPr="003765C8">
        <w:t xml:space="preserve">with </w:t>
      </w:r>
      <w:r w:rsidR="00F9365C" w:rsidRPr="003765C8">
        <w:t>designer</w:t>
      </w:r>
      <w:r w:rsidR="007A73D2" w:rsidRPr="003765C8">
        <w:t xml:space="preserve"> tile backsplash, undermount sinks, </w:t>
      </w:r>
      <w:r w:rsidR="00F9365C" w:rsidRPr="003765C8">
        <w:t>low-mainten</w:t>
      </w:r>
      <w:r w:rsidR="008A6BA4" w:rsidRPr="003765C8">
        <w:t>ance wood-plank style</w:t>
      </w:r>
      <w:r w:rsidR="00D36BD6" w:rsidRPr="003765C8">
        <w:t xml:space="preserve"> flooring, </w:t>
      </w:r>
      <w:r w:rsidR="005A0754" w:rsidRPr="003765C8">
        <w:t xml:space="preserve">designer light fixtures throughout, </w:t>
      </w:r>
      <w:r w:rsidR="00C44AEF" w:rsidRPr="003765C8">
        <w:t xml:space="preserve">and </w:t>
      </w:r>
      <w:r w:rsidR="004C0BA2" w:rsidRPr="003765C8">
        <w:t>select residences offer f</w:t>
      </w:r>
      <w:r w:rsidR="00D36BD6" w:rsidRPr="003765C8">
        <w:t>rameless glass showers</w:t>
      </w:r>
      <w:r w:rsidR="00C44AEF" w:rsidRPr="003765C8">
        <w:t xml:space="preserve"> and </w:t>
      </w:r>
      <w:r w:rsidR="00013C5B" w:rsidRPr="003765C8">
        <w:t>spa-style soaking tubs</w:t>
      </w:r>
      <w:r w:rsidR="000E6E95" w:rsidRPr="003765C8">
        <w:t xml:space="preserve">. </w:t>
      </w:r>
      <w:r w:rsidR="00B62072">
        <w:t>Units</w:t>
      </w:r>
      <w:r w:rsidR="000E6E95" w:rsidRPr="003765C8">
        <w:t xml:space="preserve"> </w:t>
      </w:r>
      <w:r w:rsidR="00BB42A3" w:rsidRPr="003765C8">
        <w:t>will have</w:t>
      </w:r>
      <w:r w:rsidR="000E6E95" w:rsidRPr="003765C8">
        <w:t xml:space="preserve"> secure keyless entry</w:t>
      </w:r>
      <w:r w:rsidR="00CA5720" w:rsidRPr="003765C8">
        <w:t xml:space="preserve"> and </w:t>
      </w:r>
      <w:r w:rsidR="00C70A97" w:rsidRPr="003765C8">
        <w:t>Wi-Fi</w:t>
      </w:r>
      <w:r w:rsidR="00CA5720" w:rsidRPr="003765C8">
        <w:t>-enabled thermostats</w:t>
      </w:r>
      <w:r w:rsidR="000E6E95" w:rsidRPr="003765C8">
        <w:t>.</w:t>
      </w:r>
      <w:r w:rsidR="00731184" w:rsidRPr="003765C8">
        <w:t xml:space="preserve"> </w:t>
      </w:r>
    </w:p>
    <w:p w14:paraId="66BE258C" w14:textId="77777777" w:rsidR="00731184" w:rsidRDefault="00731184" w:rsidP="00731184">
      <w:pPr>
        <w:pStyle w:val="NoSpacing"/>
        <w:rPr>
          <w:rFonts w:ascii="Calibri" w:hAnsi="Calibri"/>
        </w:rPr>
      </w:pPr>
    </w:p>
    <w:p w14:paraId="27B3524A" w14:textId="3D260543" w:rsidR="00731184" w:rsidRDefault="00731184" w:rsidP="000B6FEC">
      <w:pPr>
        <w:pStyle w:val="NoSpacing"/>
        <w:rPr>
          <w:shd w:val="clear" w:color="auto" w:fill="FFFFFF"/>
        </w:rPr>
      </w:pPr>
      <w:r>
        <w:lastRenderedPageBreak/>
        <w:t xml:space="preserve">The </w:t>
      </w:r>
      <w:r w:rsidR="006E717B">
        <w:t>Sprouts Farmers Market</w:t>
      </w:r>
      <w:r w:rsidR="0007031F">
        <w:t xml:space="preserve">, scheduled to open </w:t>
      </w:r>
      <w:r w:rsidR="00DA1434">
        <w:t>November 2021,</w:t>
      </w:r>
      <w:r w:rsidR="006E717B">
        <w:t xml:space="preserve"> </w:t>
      </w:r>
      <w:r w:rsidR="005009D0">
        <w:t xml:space="preserve">is taking </w:t>
      </w:r>
      <w:r w:rsidR="000D59A3">
        <w:t xml:space="preserve">just </w:t>
      </w:r>
      <w:r w:rsidR="005009D0">
        <w:t>over 23,000 SF of retail space</w:t>
      </w:r>
      <w:r w:rsidR="006247EE">
        <w:t xml:space="preserve"> on the development’s northeast corner</w:t>
      </w:r>
      <w:r w:rsidR="0086687B">
        <w:t xml:space="preserve">– one of </w:t>
      </w:r>
      <w:r w:rsidR="00292597">
        <w:t>two new Broward County</w:t>
      </w:r>
      <w:r w:rsidR="003973FA">
        <w:t xml:space="preserve"> </w:t>
      </w:r>
      <w:r w:rsidR="006F00CA">
        <w:t>locations</w:t>
      </w:r>
      <w:r w:rsidR="003973FA">
        <w:t xml:space="preserve"> for the </w:t>
      </w:r>
      <w:r w:rsidR="00E520D3">
        <w:t xml:space="preserve">Phoenix-based </w:t>
      </w:r>
      <w:r w:rsidR="00D32D7E">
        <w:t>specialty grocer</w:t>
      </w:r>
      <w:r w:rsidR="0086687B">
        <w:t>. T</w:t>
      </w:r>
      <w:r w:rsidR="005009D0">
        <w:t>he</w:t>
      </w:r>
      <w:r w:rsidR="0040093A" w:rsidRPr="0040093A">
        <w:t xml:space="preserve"> </w:t>
      </w:r>
      <w:r w:rsidR="0040093A">
        <w:t>building</w:t>
      </w:r>
      <w:r w:rsidR="00CB0206">
        <w:t xml:space="preserve"> -- </w:t>
      </w:r>
      <w:r w:rsidR="008A5469">
        <w:t xml:space="preserve">8,500+ SF of </w:t>
      </w:r>
      <w:r w:rsidR="0040093A">
        <w:t>in-line retail</w:t>
      </w:r>
      <w:r w:rsidR="006D3C8C">
        <w:t>,</w:t>
      </w:r>
      <w:r w:rsidR="0040093A">
        <w:t xml:space="preserve"> multi-tenant</w:t>
      </w:r>
      <w:r w:rsidR="00CB0206">
        <w:t xml:space="preserve"> </w:t>
      </w:r>
      <w:r w:rsidR="008D1AC0">
        <w:t>–</w:t>
      </w:r>
      <w:r w:rsidR="00CB0206">
        <w:t xml:space="preserve"> </w:t>
      </w:r>
      <w:r w:rsidR="008D1AC0">
        <w:t xml:space="preserve">is approved </w:t>
      </w:r>
      <w:r w:rsidR="00DA6F00">
        <w:t>along Oakland Park Boul</w:t>
      </w:r>
      <w:r w:rsidR="00557C48">
        <w:t xml:space="preserve">evard </w:t>
      </w:r>
      <w:r w:rsidR="008D1AC0">
        <w:t>for</w:t>
      </w:r>
      <w:r w:rsidR="00440BCC">
        <w:t xml:space="preserve"> retail and restaurant use</w:t>
      </w:r>
      <w:r w:rsidR="00DE2857">
        <w:t xml:space="preserve">, with leasing handled by </w:t>
      </w:r>
      <w:r w:rsidR="006D4FFC">
        <w:t>Centre</w:t>
      </w:r>
      <w:r w:rsidR="003E07FD">
        <w:t>-</w:t>
      </w:r>
      <w:r w:rsidR="006D4FFC">
        <w:t>Line</w:t>
      </w:r>
      <w:r w:rsidR="003E07FD">
        <w:t xml:space="preserve"> Retail Services</w:t>
      </w:r>
      <w:r w:rsidR="003D3319">
        <w:t>.</w:t>
      </w:r>
      <w:r w:rsidR="006D4FFC">
        <w:t xml:space="preserve">  </w:t>
      </w:r>
    </w:p>
    <w:p w14:paraId="25689FF9" w14:textId="77777777" w:rsidR="00731184" w:rsidRDefault="00731184" w:rsidP="00731184">
      <w:pPr>
        <w:pStyle w:val="NoSpacing"/>
        <w:rPr>
          <w:shd w:val="clear" w:color="auto" w:fill="FFFFFF"/>
        </w:rPr>
      </w:pPr>
    </w:p>
    <w:p w14:paraId="50AC912B" w14:textId="77777777" w:rsidR="00DE2857" w:rsidRDefault="00731184" w:rsidP="00731184">
      <w:pPr>
        <w:pStyle w:val="NoSpacing"/>
      </w:pPr>
      <w:r>
        <w:t xml:space="preserve">The </w:t>
      </w:r>
      <w:r w:rsidR="007B4282">
        <w:t xml:space="preserve">Oakland Park </w:t>
      </w:r>
      <w:r>
        <w:t xml:space="preserve">team includes lender Wells Fargo Bank, </w:t>
      </w:r>
      <w:r w:rsidR="007B4282">
        <w:t xml:space="preserve">general </w:t>
      </w:r>
      <w:r w:rsidR="004E0BC6">
        <w:t xml:space="preserve">contractor </w:t>
      </w:r>
      <w:r w:rsidR="007B4282" w:rsidRPr="007B4282">
        <w:t xml:space="preserve">Kaufman Lynn Construction, </w:t>
      </w:r>
      <w:r w:rsidR="004E0BC6">
        <w:t xml:space="preserve">residential design firm </w:t>
      </w:r>
      <w:proofErr w:type="spellStart"/>
      <w:r w:rsidR="007B4282" w:rsidRPr="007B4282">
        <w:t>MSA</w:t>
      </w:r>
      <w:proofErr w:type="spellEnd"/>
      <w:r w:rsidR="007B4282" w:rsidRPr="007B4282">
        <w:t xml:space="preserve"> Architects</w:t>
      </w:r>
      <w:r w:rsidR="004E0BC6">
        <w:t xml:space="preserve">, and </w:t>
      </w:r>
      <w:proofErr w:type="spellStart"/>
      <w:r w:rsidR="007B4282" w:rsidRPr="007B4282">
        <w:t>Barranco</w:t>
      </w:r>
      <w:proofErr w:type="spellEnd"/>
      <w:r w:rsidR="007B4282" w:rsidRPr="007B4282">
        <w:t xml:space="preserve"> </w:t>
      </w:r>
      <w:proofErr w:type="spellStart"/>
      <w:r w:rsidR="007B4282" w:rsidRPr="007B4282">
        <w:t>Gonazlez</w:t>
      </w:r>
      <w:proofErr w:type="spellEnd"/>
      <w:r w:rsidR="007B4282" w:rsidRPr="007B4282">
        <w:t xml:space="preserve"> Architecture</w:t>
      </w:r>
      <w:r w:rsidR="0039025A">
        <w:t xml:space="preserve">, </w:t>
      </w:r>
      <w:r w:rsidR="00351329">
        <w:t>designers of t</w:t>
      </w:r>
      <w:r w:rsidR="007B4282" w:rsidRPr="007B4282">
        <w:t>he commercial portion</w:t>
      </w:r>
      <w:r w:rsidR="00351329">
        <w:t>.</w:t>
      </w:r>
      <w:r w:rsidR="007B4282" w:rsidRPr="007B4282" w:rsidDel="00C04FCF">
        <w:t xml:space="preserve"> </w:t>
      </w:r>
    </w:p>
    <w:p w14:paraId="3B353F65" w14:textId="77777777" w:rsidR="00DE2857" w:rsidRDefault="00DE2857" w:rsidP="00731184">
      <w:pPr>
        <w:pStyle w:val="NoSpacing"/>
      </w:pPr>
    </w:p>
    <w:p w14:paraId="74ACE37E" w14:textId="44ED0344" w:rsidR="00AF2AAC" w:rsidRDefault="007C4A9E" w:rsidP="00731184">
      <w:pPr>
        <w:pStyle w:val="NoSpacing"/>
      </w:pPr>
      <w:r>
        <w:t xml:space="preserve">Those interested in </w:t>
      </w:r>
      <w:r w:rsidR="005B0DC3">
        <w:t>the retail opportunities can reach Centre-Line’s</w:t>
      </w:r>
      <w:r w:rsidR="000B0D5D">
        <w:t xml:space="preserve"> Brian Gelley </w:t>
      </w:r>
      <w:r w:rsidR="000B6FEC">
        <w:t>via emai</w:t>
      </w:r>
      <w:r w:rsidR="00AF2AAC">
        <w:t>l at</w:t>
      </w:r>
      <w:r w:rsidR="006F6FFA">
        <w:t xml:space="preserve"> </w:t>
      </w:r>
      <w:hyperlink r:id="rId6" w:history="1">
        <w:r w:rsidR="003E07FD" w:rsidRPr="003E07FD">
          <w:rPr>
            <w:rStyle w:val="Hyperlink"/>
          </w:rPr>
          <w:t>bg@centre-line.com</w:t>
        </w:r>
      </w:hyperlink>
      <w:r w:rsidR="000B0D5D">
        <w:t xml:space="preserve"> or calling </w:t>
      </w:r>
      <w:r w:rsidR="005B0DC3">
        <w:t xml:space="preserve">him </w:t>
      </w:r>
      <w:r w:rsidR="000B0D5D">
        <w:t xml:space="preserve">directly </w:t>
      </w:r>
      <w:r w:rsidR="000B6FEC">
        <w:t xml:space="preserve">at 305.576.9008. </w:t>
      </w:r>
    </w:p>
    <w:p w14:paraId="34F09D2C" w14:textId="77777777" w:rsidR="00731184" w:rsidRDefault="00731184" w:rsidP="00731184">
      <w:pPr>
        <w:pStyle w:val="NoSpacing"/>
      </w:pPr>
    </w:p>
    <w:p w14:paraId="49E78A28" w14:textId="77777777" w:rsidR="00AF2AAC" w:rsidRDefault="00AF2AAC" w:rsidP="00731184">
      <w:pPr>
        <w:pStyle w:val="NoSpacing"/>
        <w:rPr>
          <w:u w:val="single"/>
        </w:rPr>
      </w:pPr>
    </w:p>
    <w:p w14:paraId="0DCA700A" w14:textId="27A040ED" w:rsidR="00731184" w:rsidRDefault="00731184" w:rsidP="00731184">
      <w:pPr>
        <w:pStyle w:val="NoSpacing"/>
        <w:rPr>
          <w:u w:val="single"/>
        </w:rPr>
      </w:pPr>
      <w:r>
        <w:rPr>
          <w:u w:val="single"/>
        </w:rPr>
        <w:t>ABOUT RAM</w:t>
      </w:r>
    </w:p>
    <w:p w14:paraId="6C3C4AB6" w14:textId="30729B18" w:rsidR="0025693A" w:rsidRDefault="0025693A" w:rsidP="0025693A">
      <w:r>
        <w:t xml:space="preserve">Ram Realty Advisors LLC acquires and develops retail, multifamily, and mixed-use properties in select high-growth markets throughout the Southeast. The investments are capitalized by Ram-sponsored discretionary private equity funds and institutional co-investment vehicles. Since 1996, Ram has deployed </w:t>
      </w:r>
      <w:proofErr w:type="gramStart"/>
      <w:r>
        <w:t>in excess of</w:t>
      </w:r>
      <w:proofErr w:type="gramEnd"/>
      <w:r>
        <w:t xml:space="preserve"> $3.2 billion of capital. Ram and its predecessor entities were founded in 1978. The </w:t>
      </w:r>
      <w:r w:rsidR="00906EDF">
        <w:t>c</w:t>
      </w:r>
      <w:r>
        <w:t xml:space="preserve">ompany is headquartered in Palm Beach Gardens, Florida, and has offices in Charlotte and Chapel Hill, North Carolina. </w:t>
      </w:r>
      <w:hyperlink r:id="rId7" w:history="1">
        <w:r w:rsidR="00906EDF" w:rsidRPr="00C02F9D">
          <w:rPr>
            <w:rStyle w:val="Hyperlink"/>
          </w:rPr>
          <w:t>www.ramrealestate.com</w:t>
        </w:r>
      </w:hyperlink>
      <w:r w:rsidR="00906EDF">
        <w:t xml:space="preserve"> </w:t>
      </w:r>
      <w:r>
        <w:t xml:space="preserve"> </w:t>
      </w:r>
    </w:p>
    <w:p w14:paraId="614E3349" w14:textId="77777777" w:rsidR="00731184" w:rsidRDefault="00731184" w:rsidP="00731184">
      <w:pPr>
        <w:pStyle w:val="NoSpacing"/>
      </w:pPr>
    </w:p>
    <w:bookmarkEnd w:id="0"/>
    <w:bookmarkEnd w:id="2"/>
    <w:p w14:paraId="5F3450E9" w14:textId="77777777" w:rsidR="0002579F" w:rsidRDefault="0002579F">
      <w:r>
        <w:t>###</w:t>
      </w:r>
    </w:p>
    <w:p w14:paraId="6AB55126" w14:textId="79351107" w:rsidR="0002579F" w:rsidRDefault="0002579F" w:rsidP="00731184">
      <w:pPr>
        <w:pStyle w:val="NoSpacing"/>
      </w:pPr>
    </w:p>
    <w:p w14:paraId="280D4558" w14:textId="24734D3E" w:rsidR="008E380A" w:rsidRDefault="008E380A" w:rsidP="008E380A">
      <w:pPr>
        <w:pStyle w:val="NoSpacing"/>
      </w:pPr>
      <w:r>
        <w:t>Media Contact:</w:t>
      </w:r>
    </w:p>
    <w:p w14:paraId="76670E13" w14:textId="6A93E4D6" w:rsidR="00C3607A" w:rsidRDefault="00C3607A" w:rsidP="008E380A">
      <w:pPr>
        <w:pStyle w:val="NoSpacing"/>
      </w:pPr>
    </w:p>
    <w:p w14:paraId="2029F725" w14:textId="2F932400" w:rsidR="008E380A" w:rsidRDefault="008E380A" w:rsidP="008E380A">
      <w:pPr>
        <w:pStyle w:val="NoSpacing"/>
      </w:pPr>
      <w:r>
        <w:t>Kelly Owens</w:t>
      </w:r>
    </w:p>
    <w:p w14:paraId="3AD8E440" w14:textId="754F7055" w:rsidR="008E380A" w:rsidRDefault="008E380A" w:rsidP="008E380A">
      <w:pPr>
        <w:pStyle w:val="NoSpacing"/>
      </w:pPr>
      <w:r>
        <w:t>Alchemy Communications Group</w:t>
      </w:r>
    </w:p>
    <w:p w14:paraId="03DB3D45" w14:textId="129627CB" w:rsidR="0002579F" w:rsidRDefault="00CE45D8" w:rsidP="008E380A">
      <w:pPr>
        <w:pStyle w:val="NoSpacing"/>
      </w:pPr>
      <w:hyperlink r:id="rId8" w:history="1">
        <w:r w:rsidR="00026998" w:rsidRPr="002E4B8F">
          <w:rPr>
            <w:rStyle w:val="Hyperlink"/>
          </w:rPr>
          <w:t>ko@alchemycommgroup.com</w:t>
        </w:r>
      </w:hyperlink>
    </w:p>
    <w:p w14:paraId="0589659D" w14:textId="5DD5D71A" w:rsidR="00026998" w:rsidRDefault="00026998" w:rsidP="008E380A">
      <w:pPr>
        <w:pStyle w:val="NoSpacing"/>
      </w:pPr>
      <w:r>
        <w:t>mobile: 561.222.4958</w:t>
      </w:r>
    </w:p>
    <w:p w14:paraId="6FA9F854" w14:textId="10F89BAC" w:rsidR="00026998" w:rsidRDefault="00026998" w:rsidP="003765C8">
      <w:pPr>
        <w:pStyle w:val="NoSpacing"/>
      </w:pPr>
      <w:r>
        <w:t>office: 561.935.9953 ext. 101</w:t>
      </w:r>
    </w:p>
    <w:p w14:paraId="2C78D33A" w14:textId="324C2553" w:rsidR="00C3607A" w:rsidRDefault="00C3607A" w:rsidP="003765C8">
      <w:pPr>
        <w:pStyle w:val="NoSpacing"/>
      </w:pPr>
    </w:p>
    <w:p w14:paraId="51CC20AB" w14:textId="77777777" w:rsidR="00C3607A" w:rsidRDefault="00C3607A" w:rsidP="003765C8">
      <w:pPr>
        <w:pStyle w:val="NoSpacing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Jennifer Stull</w:t>
      </w:r>
      <w:r>
        <w:rPr>
          <w:color w:val="000000"/>
          <w:shd w:val="clear" w:color="auto" w:fill="FFFFFF"/>
        </w:rPr>
        <w:br/>
      </w:r>
      <w:r w:rsidRPr="00C3607A">
        <w:rPr>
          <w:color w:val="000000"/>
          <w:shd w:val="clear" w:color="auto" w:fill="FFFFFF"/>
        </w:rPr>
        <w:t xml:space="preserve">Ram Realty Advisors </w:t>
      </w:r>
    </w:p>
    <w:p w14:paraId="7CC72FDC" w14:textId="471E7EA6" w:rsidR="00C3607A" w:rsidRDefault="00CE45D8" w:rsidP="003765C8">
      <w:pPr>
        <w:pStyle w:val="NoSpacing"/>
        <w:rPr>
          <w:color w:val="000000"/>
          <w:shd w:val="clear" w:color="auto" w:fill="FFFFFF"/>
        </w:rPr>
      </w:pPr>
      <w:hyperlink r:id="rId9" w:history="1">
        <w:r w:rsidR="00C3607A" w:rsidRPr="008465FE">
          <w:rPr>
            <w:rStyle w:val="Hyperlink"/>
            <w:shd w:val="clear" w:color="auto" w:fill="FFFFFF"/>
          </w:rPr>
          <w:t>jstull@ramrealestate.com</w:t>
        </w:r>
      </w:hyperlink>
      <w:r w:rsidR="00C3607A" w:rsidRPr="00C3607A">
        <w:rPr>
          <w:color w:val="000000"/>
          <w:shd w:val="clear" w:color="auto" w:fill="FFFFFF"/>
        </w:rPr>
        <w:t xml:space="preserve"> </w:t>
      </w:r>
    </w:p>
    <w:p w14:paraId="2E409F0B" w14:textId="1F0E25A7" w:rsidR="00C3607A" w:rsidRPr="00C3607A" w:rsidRDefault="00C3607A" w:rsidP="003765C8">
      <w:pPr>
        <w:pStyle w:val="NoSpacing"/>
      </w:pPr>
      <w:r w:rsidRPr="00C3607A">
        <w:rPr>
          <w:color w:val="000000"/>
          <w:shd w:val="clear" w:color="auto" w:fill="FFFFFF"/>
        </w:rPr>
        <w:t>office: 561-630-6110</w:t>
      </w:r>
      <w:bookmarkEnd w:id="1"/>
    </w:p>
    <w:sectPr w:rsidR="00C3607A" w:rsidRPr="00C3607A" w:rsidSect="003E5F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NDOwNDc1NDcxMjBV0lEKTi0uzszPAykwqgUA/gkuSywAAAA="/>
  </w:docVars>
  <w:rsids>
    <w:rsidRoot w:val="00013B57"/>
    <w:rsid w:val="0000408A"/>
    <w:rsid w:val="00004E3E"/>
    <w:rsid w:val="000070BE"/>
    <w:rsid w:val="00013B57"/>
    <w:rsid w:val="00013C5B"/>
    <w:rsid w:val="00022A23"/>
    <w:rsid w:val="00023E7E"/>
    <w:rsid w:val="0002579F"/>
    <w:rsid w:val="00026998"/>
    <w:rsid w:val="00034C2E"/>
    <w:rsid w:val="00052208"/>
    <w:rsid w:val="00053182"/>
    <w:rsid w:val="00063856"/>
    <w:rsid w:val="0007031F"/>
    <w:rsid w:val="000733D3"/>
    <w:rsid w:val="000764AC"/>
    <w:rsid w:val="000801A5"/>
    <w:rsid w:val="00083E27"/>
    <w:rsid w:val="000965AA"/>
    <w:rsid w:val="000966FC"/>
    <w:rsid w:val="000B0D5D"/>
    <w:rsid w:val="000B3B87"/>
    <w:rsid w:val="000B6FEC"/>
    <w:rsid w:val="000B7C47"/>
    <w:rsid w:val="000C30CF"/>
    <w:rsid w:val="000D4F51"/>
    <w:rsid w:val="000D59A3"/>
    <w:rsid w:val="000E2D6C"/>
    <w:rsid w:val="000E56AC"/>
    <w:rsid w:val="000E6E95"/>
    <w:rsid w:val="000E78EB"/>
    <w:rsid w:val="000E7CA1"/>
    <w:rsid w:val="0013039D"/>
    <w:rsid w:val="00163044"/>
    <w:rsid w:val="001748EE"/>
    <w:rsid w:val="00181EEB"/>
    <w:rsid w:val="00191935"/>
    <w:rsid w:val="0019408C"/>
    <w:rsid w:val="00194154"/>
    <w:rsid w:val="001A31E7"/>
    <w:rsid w:val="001A3D06"/>
    <w:rsid w:val="001E27D1"/>
    <w:rsid w:val="001E4B05"/>
    <w:rsid w:val="001E6BE0"/>
    <w:rsid w:val="001E7E15"/>
    <w:rsid w:val="001F0B16"/>
    <w:rsid w:val="00205C67"/>
    <w:rsid w:val="002075AD"/>
    <w:rsid w:val="00213E8A"/>
    <w:rsid w:val="00217774"/>
    <w:rsid w:val="00221FF4"/>
    <w:rsid w:val="002245B8"/>
    <w:rsid w:val="0022604C"/>
    <w:rsid w:val="0023782A"/>
    <w:rsid w:val="002411F3"/>
    <w:rsid w:val="00250965"/>
    <w:rsid w:val="00253CDD"/>
    <w:rsid w:val="0025693A"/>
    <w:rsid w:val="0026574C"/>
    <w:rsid w:val="00283E25"/>
    <w:rsid w:val="00292597"/>
    <w:rsid w:val="00295600"/>
    <w:rsid w:val="00295F54"/>
    <w:rsid w:val="002967B4"/>
    <w:rsid w:val="002A61AA"/>
    <w:rsid w:val="002B3D82"/>
    <w:rsid w:val="002C08CA"/>
    <w:rsid w:val="002C33F5"/>
    <w:rsid w:val="002E11C5"/>
    <w:rsid w:val="002F0BAC"/>
    <w:rsid w:val="002F67EE"/>
    <w:rsid w:val="003013E6"/>
    <w:rsid w:val="00303C0C"/>
    <w:rsid w:val="0030778C"/>
    <w:rsid w:val="00313F92"/>
    <w:rsid w:val="003154F0"/>
    <w:rsid w:val="00320FF6"/>
    <w:rsid w:val="003211D7"/>
    <w:rsid w:val="003339C9"/>
    <w:rsid w:val="00337231"/>
    <w:rsid w:val="00340945"/>
    <w:rsid w:val="00343F68"/>
    <w:rsid w:val="00351329"/>
    <w:rsid w:val="00362588"/>
    <w:rsid w:val="0036709B"/>
    <w:rsid w:val="00371883"/>
    <w:rsid w:val="003765C8"/>
    <w:rsid w:val="00380A13"/>
    <w:rsid w:val="003846DC"/>
    <w:rsid w:val="0039025A"/>
    <w:rsid w:val="003973FA"/>
    <w:rsid w:val="003A19D0"/>
    <w:rsid w:val="003A4F9A"/>
    <w:rsid w:val="003B5EFB"/>
    <w:rsid w:val="003C1ED7"/>
    <w:rsid w:val="003C5D6D"/>
    <w:rsid w:val="003C7A03"/>
    <w:rsid w:val="003D3319"/>
    <w:rsid w:val="003D5C3D"/>
    <w:rsid w:val="003E07FD"/>
    <w:rsid w:val="003E5F0A"/>
    <w:rsid w:val="003F392B"/>
    <w:rsid w:val="0040093A"/>
    <w:rsid w:val="00400FA5"/>
    <w:rsid w:val="00402CE3"/>
    <w:rsid w:val="004035EB"/>
    <w:rsid w:val="004049A0"/>
    <w:rsid w:val="00412466"/>
    <w:rsid w:val="004219E5"/>
    <w:rsid w:val="004239B3"/>
    <w:rsid w:val="00426AD1"/>
    <w:rsid w:val="00440780"/>
    <w:rsid w:val="00440BCC"/>
    <w:rsid w:val="004603DC"/>
    <w:rsid w:val="00466F4D"/>
    <w:rsid w:val="00486F4C"/>
    <w:rsid w:val="004877AD"/>
    <w:rsid w:val="004C0BA2"/>
    <w:rsid w:val="004C45F2"/>
    <w:rsid w:val="004D56CE"/>
    <w:rsid w:val="004D6364"/>
    <w:rsid w:val="004E0BC6"/>
    <w:rsid w:val="004E6D96"/>
    <w:rsid w:val="004F2810"/>
    <w:rsid w:val="005009D0"/>
    <w:rsid w:val="0050244A"/>
    <w:rsid w:val="005063C9"/>
    <w:rsid w:val="00517DB6"/>
    <w:rsid w:val="00520C2C"/>
    <w:rsid w:val="0052235C"/>
    <w:rsid w:val="005263FB"/>
    <w:rsid w:val="005301BC"/>
    <w:rsid w:val="00557C48"/>
    <w:rsid w:val="00571FF2"/>
    <w:rsid w:val="00581271"/>
    <w:rsid w:val="00584277"/>
    <w:rsid w:val="005848CA"/>
    <w:rsid w:val="005A0754"/>
    <w:rsid w:val="005B0DC3"/>
    <w:rsid w:val="005B1059"/>
    <w:rsid w:val="005B2E6E"/>
    <w:rsid w:val="005C146A"/>
    <w:rsid w:val="005E240F"/>
    <w:rsid w:val="005F232F"/>
    <w:rsid w:val="005F5D4D"/>
    <w:rsid w:val="00602915"/>
    <w:rsid w:val="00605D34"/>
    <w:rsid w:val="00615410"/>
    <w:rsid w:val="006159D6"/>
    <w:rsid w:val="00617DDE"/>
    <w:rsid w:val="006247EE"/>
    <w:rsid w:val="006274E3"/>
    <w:rsid w:val="00627A8F"/>
    <w:rsid w:val="00636DE3"/>
    <w:rsid w:val="00644CAC"/>
    <w:rsid w:val="00673C12"/>
    <w:rsid w:val="006B030B"/>
    <w:rsid w:val="006B03BA"/>
    <w:rsid w:val="006B23EA"/>
    <w:rsid w:val="006B7A26"/>
    <w:rsid w:val="006C299D"/>
    <w:rsid w:val="006C40F4"/>
    <w:rsid w:val="006D3C8C"/>
    <w:rsid w:val="006D4FFC"/>
    <w:rsid w:val="006D67F7"/>
    <w:rsid w:val="006E15B7"/>
    <w:rsid w:val="006E26FB"/>
    <w:rsid w:val="006E717B"/>
    <w:rsid w:val="006F00CA"/>
    <w:rsid w:val="006F28BD"/>
    <w:rsid w:val="006F6FFA"/>
    <w:rsid w:val="00712D24"/>
    <w:rsid w:val="00713BCC"/>
    <w:rsid w:val="007149EB"/>
    <w:rsid w:val="00721DD1"/>
    <w:rsid w:val="007275EC"/>
    <w:rsid w:val="00731184"/>
    <w:rsid w:val="00742EAA"/>
    <w:rsid w:val="00747518"/>
    <w:rsid w:val="0075772B"/>
    <w:rsid w:val="007608D7"/>
    <w:rsid w:val="00761135"/>
    <w:rsid w:val="007621A2"/>
    <w:rsid w:val="00766D5B"/>
    <w:rsid w:val="00772D7A"/>
    <w:rsid w:val="007A6DE9"/>
    <w:rsid w:val="007A73D2"/>
    <w:rsid w:val="007B4282"/>
    <w:rsid w:val="007B6664"/>
    <w:rsid w:val="007C4A9E"/>
    <w:rsid w:val="007D6142"/>
    <w:rsid w:val="007D77C4"/>
    <w:rsid w:val="007E5665"/>
    <w:rsid w:val="007E7980"/>
    <w:rsid w:val="00802DA9"/>
    <w:rsid w:val="00805D7B"/>
    <w:rsid w:val="008062FD"/>
    <w:rsid w:val="00812553"/>
    <w:rsid w:val="008153CF"/>
    <w:rsid w:val="00827E63"/>
    <w:rsid w:val="00830687"/>
    <w:rsid w:val="00835F11"/>
    <w:rsid w:val="00853016"/>
    <w:rsid w:val="00857419"/>
    <w:rsid w:val="008576B9"/>
    <w:rsid w:val="00863E67"/>
    <w:rsid w:val="0086687B"/>
    <w:rsid w:val="00875C21"/>
    <w:rsid w:val="0088392E"/>
    <w:rsid w:val="00885F42"/>
    <w:rsid w:val="00886742"/>
    <w:rsid w:val="00897125"/>
    <w:rsid w:val="008A47F7"/>
    <w:rsid w:val="008A5469"/>
    <w:rsid w:val="008A6BA4"/>
    <w:rsid w:val="008A6FEE"/>
    <w:rsid w:val="008C52EA"/>
    <w:rsid w:val="008D1AC0"/>
    <w:rsid w:val="008D277C"/>
    <w:rsid w:val="008E380A"/>
    <w:rsid w:val="00904AC2"/>
    <w:rsid w:val="00906EDF"/>
    <w:rsid w:val="00907E8C"/>
    <w:rsid w:val="009253C5"/>
    <w:rsid w:val="00936EC9"/>
    <w:rsid w:val="00937044"/>
    <w:rsid w:val="00947601"/>
    <w:rsid w:val="00947F15"/>
    <w:rsid w:val="009507C9"/>
    <w:rsid w:val="0095194B"/>
    <w:rsid w:val="00953B12"/>
    <w:rsid w:val="00953ED2"/>
    <w:rsid w:val="00956F5E"/>
    <w:rsid w:val="00962A1D"/>
    <w:rsid w:val="00962F6E"/>
    <w:rsid w:val="00963E90"/>
    <w:rsid w:val="00964F7A"/>
    <w:rsid w:val="0096555B"/>
    <w:rsid w:val="0099146F"/>
    <w:rsid w:val="00993A13"/>
    <w:rsid w:val="00995F97"/>
    <w:rsid w:val="009C2576"/>
    <w:rsid w:val="009D05F2"/>
    <w:rsid w:val="009E26C8"/>
    <w:rsid w:val="009E41F8"/>
    <w:rsid w:val="00A0551B"/>
    <w:rsid w:val="00A07856"/>
    <w:rsid w:val="00A07EA2"/>
    <w:rsid w:val="00A1340E"/>
    <w:rsid w:val="00A26283"/>
    <w:rsid w:val="00A27172"/>
    <w:rsid w:val="00A40732"/>
    <w:rsid w:val="00A42E8A"/>
    <w:rsid w:val="00A533B9"/>
    <w:rsid w:val="00A83F0E"/>
    <w:rsid w:val="00A9000A"/>
    <w:rsid w:val="00A963FB"/>
    <w:rsid w:val="00A9721A"/>
    <w:rsid w:val="00AA05B6"/>
    <w:rsid w:val="00AA156C"/>
    <w:rsid w:val="00AA28B6"/>
    <w:rsid w:val="00AB5ED6"/>
    <w:rsid w:val="00AB70AE"/>
    <w:rsid w:val="00AC6813"/>
    <w:rsid w:val="00AF2AAC"/>
    <w:rsid w:val="00B04357"/>
    <w:rsid w:val="00B10C54"/>
    <w:rsid w:val="00B16918"/>
    <w:rsid w:val="00B31B7E"/>
    <w:rsid w:val="00B62072"/>
    <w:rsid w:val="00B641EF"/>
    <w:rsid w:val="00B767F6"/>
    <w:rsid w:val="00B77D32"/>
    <w:rsid w:val="00B83609"/>
    <w:rsid w:val="00B8473B"/>
    <w:rsid w:val="00B9536C"/>
    <w:rsid w:val="00B955D9"/>
    <w:rsid w:val="00BA53C5"/>
    <w:rsid w:val="00BB02EB"/>
    <w:rsid w:val="00BB221A"/>
    <w:rsid w:val="00BB2554"/>
    <w:rsid w:val="00BB42A3"/>
    <w:rsid w:val="00BB43EF"/>
    <w:rsid w:val="00BB6366"/>
    <w:rsid w:val="00BB7869"/>
    <w:rsid w:val="00BD215C"/>
    <w:rsid w:val="00BE08EA"/>
    <w:rsid w:val="00BF4A81"/>
    <w:rsid w:val="00C04FCF"/>
    <w:rsid w:val="00C11EC9"/>
    <w:rsid w:val="00C26462"/>
    <w:rsid w:val="00C35936"/>
    <w:rsid w:val="00C3607A"/>
    <w:rsid w:val="00C41A4C"/>
    <w:rsid w:val="00C42CC4"/>
    <w:rsid w:val="00C44AEF"/>
    <w:rsid w:val="00C6108A"/>
    <w:rsid w:val="00C61177"/>
    <w:rsid w:val="00C70A97"/>
    <w:rsid w:val="00C7281E"/>
    <w:rsid w:val="00C74B7E"/>
    <w:rsid w:val="00C91E63"/>
    <w:rsid w:val="00CA3C67"/>
    <w:rsid w:val="00CA5720"/>
    <w:rsid w:val="00CB0206"/>
    <w:rsid w:val="00CB7CFB"/>
    <w:rsid w:val="00CC34C1"/>
    <w:rsid w:val="00CE1882"/>
    <w:rsid w:val="00CF7539"/>
    <w:rsid w:val="00D01430"/>
    <w:rsid w:val="00D037A8"/>
    <w:rsid w:val="00D1429A"/>
    <w:rsid w:val="00D25D29"/>
    <w:rsid w:val="00D26726"/>
    <w:rsid w:val="00D31391"/>
    <w:rsid w:val="00D32D7E"/>
    <w:rsid w:val="00D36BD6"/>
    <w:rsid w:val="00D44E83"/>
    <w:rsid w:val="00D5724D"/>
    <w:rsid w:val="00D62BE2"/>
    <w:rsid w:val="00D74B5E"/>
    <w:rsid w:val="00D81C68"/>
    <w:rsid w:val="00D904BF"/>
    <w:rsid w:val="00D94010"/>
    <w:rsid w:val="00DA0EE9"/>
    <w:rsid w:val="00DA1434"/>
    <w:rsid w:val="00DA415A"/>
    <w:rsid w:val="00DA67D2"/>
    <w:rsid w:val="00DA6F00"/>
    <w:rsid w:val="00DB28D7"/>
    <w:rsid w:val="00DB6CAD"/>
    <w:rsid w:val="00DB764A"/>
    <w:rsid w:val="00DC5A16"/>
    <w:rsid w:val="00DC757F"/>
    <w:rsid w:val="00DD3D46"/>
    <w:rsid w:val="00DD5CF8"/>
    <w:rsid w:val="00DE2857"/>
    <w:rsid w:val="00DE7E87"/>
    <w:rsid w:val="00E0178D"/>
    <w:rsid w:val="00E033C8"/>
    <w:rsid w:val="00E07376"/>
    <w:rsid w:val="00E07E14"/>
    <w:rsid w:val="00E14E4C"/>
    <w:rsid w:val="00E154C9"/>
    <w:rsid w:val="00E21DA2"/>
    <w:rsid w:val="00E24CD9"/>
    <w:rsid w:val="00E26C00"/>
    <w:rsid w:val="00E27D32"/>
    <w:rsid w:val="00E319DB"/>
    <w:rsid w:val="00E4477A"/>
    <w:rsid w:val="00E520D3"/>
    <w:rsid w:val="00E52E9D"/>
    <w:rsid w:val="00E53D37"/>
    <w:rsid w:val="00E909B0"/>
    <w:rsid w:val="00E95D65"/>
    <w:rsid w:val="00EA0D87"/>
    <w:rsid w:val="00EA0E82"/>
    <w:rsid w:val="00EA2061"/>
    <w:rsid w:val="00EA764F"/>
    <w:rsid w:val="00EB1C2E"/>
    <w:rsid w:val="00EB5526"/>
    <w:rsid w:val="00EC2A94"/>
    <w:rsid w:val="00EC4635"/>
    <w:rsid w:val="00EF3888"/>
    <w:rsid w:val="00F060DA"/>
    <w:rsid w:val="00F14C6A"/>
    <w:rsid w:val="00F20C75"/>
    <w:rsid w:val="00F22018"/>
    <w:rsid w:val="00F32E43"/>
    <w:rsid w:val="00F331D3"/>
    <w:rsid w:val="00F35212"/>
    <w:rsid w:val="00F449D6"/>
    <w:rsid w:val="00F712B5"/>
    <w:rsid w:val="00F809DB"/>
    <w:rsid w:val="00F80FED"/>
    <w:rsid w:val="00F84F9A"/>
    <w:rsid w:val="00F85666"/>
    <w:rsid w:val="00F9365C"/>
    <w:rsid w:val="00F96349"/>
    <w:rsid w:val="00FA0B64"/>
    <w:rsid w:val="00FA44D0"/>
    <w:rsid w:val="00FA72AC"/>
    <w:rsid w:val="00FB0560"/>
    <w:rsid w:val="00FB0ED6"/>
    <w:rsid w:val="00FC02CB"/>
    <w:rsid w:val="00FC73A8"/>
    <w:rsid w:val="00FD1A22"/>
    <w:rsid w:val="00FE6C78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BCFE6"/>
  <w15:chartTrackingRefBased/>
  <w15:docId w15:val="{D6A34FE4-05F8-4D2E-844F-7F9D6738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6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56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665"/>
    <w:pPr>
      <w:spacing w:line="240" w:lineRule="auto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665"/>
    <w:rPr>
      <w:rFonts w:asciiTheme="minorHAnsi" w:hAnsiTheme="minorHAns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66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3C8"/>
    <w:rPr>
      <w:rFonts w:ascii="Century Gothic" w:hAnsi="Century Gothic"/>
      <w:b/>
      <w:bCs/>
      <w:color w:val="404040" w:themeColor="text1" w:themeTint="BF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3C8"/>
    <w:rPr>
      <w:rFonts w:asciiTheme="minorHAnsi" w:hAnsiTheme="minorHAnsi"/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BB43EF"/>
    <w:pPr>
      <w:spacing w:after="0" w:line="240" w:lineRule="auto"/>
    </w:pPr>
  </w:style>
  <w:style w:type="paragraph" w:styleId="NoSpacing">
    <w:name w:val="No Spacing"/>
    <w:uiPriority w:val="1"/>
    <w:qFormat/>
    <w:rsid w:val="0073118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06ED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6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@alchemycomm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realestat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g@centre-line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tull@ramreale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95A5F-0908-4F13-A06C-A335A2E4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Sutherland</dc:creator>
  <cp:keywords/>
  <dc:description/>
  <cp:lastModifiedBy>Kelly Owens</cp:lastModifiedBy>
  <cp:revision>2</cp:revision>
  <cp:lastPrinted>2021-03-12T21:19:00Z</cp:lastPrinted>
  <dcterms:created xsi:type="dcterms:W3CDTF">2021-03-31T18:39:00Z</dcterms:created>
  <dcterms:modified xsi:type="dcterms:W3CDTF">2021-03-31T18:39:00Z</dcterms:modified>
</cp:coreProperties>
</file>